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73" w:rsidRDefault="001446F2" w:rsidP="001446F2">
      <w:pPr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008505" cy="409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llowship-wordmar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 b="23130"/>
                    <a:stretch/>
                  </pic:blipFill>
                  <pic:spPr bwMode="auto">
                    <a:xfrm>
                      <a:off x="0" y="0"/>
                      <a:ext cx="2009775" cy="409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="00B27A3F">
        <w:tab/>
      </w:r>
      <w:r w:rsidR="007E523F">
        <w:tab/>
      </w:r>
      <w:r w:rsidR="007E523F">
        <w:rPr>
          <w:sz w:val="40"/>
          <w:szCs w:val="40"/>
        </w:rPr>
        <w:t>Awards for Students Interested in Going Abroad</w:t>
      </w:r>
    </w:p>
    <w:p w:rsidR="00776736" w:rsidRDefault="00776736" w:rsidP="001446F2">
      <w:r>
        <w:t xml:space="preserve">The Office of University Fellowships at Minnesota State University, Mankato supports students across the University in their applications for competitive national and international fellowships. For more information please visit </w:t>
      </w:r>
      <w:hyperlink r:id="rId6" w:history="1">
        <w:r w:rsidRPr="009662D9">
          <w:rPr>
            <w:rStyle w:val="Hyperlink"/>
          </w:rPr>
          <w:t>www.mnsu.edu/fellowships</w:t>
        </w:r>
      </w:hyperlink>
      <w:r>
        <w:t xml:space="preserve">! </w:t>
      </w:r>
    </w:p>
    <w:p w:rsidR="001446F2" w:rsidRPr="00776736" w:rsidRDefault="001446F2" w:rsidP="001446F2">
      <w:pPr>
        <w:rPr>
          <w:u w:val="single"/>
        </w:rPr>
      </w:pPr>
      <w:r w:rsidRPr="00776736">
        <w:rPr>
          <w:u w:val="single"/>
        </w:rPr>
        <w:t>Priority Awards</w:t>
      </w:r>
    </w:p>
    <w:p w:rsidR="001446F2" w:rsidRDefault="001446F2" w:rsidP="001446F2">
      <w:r>
        <w:t xml:space="preserve">The Office of University Fellowships assists students applying to “Priority” Awards through individual advising and support. To schedule an advising appointment related to one of these awards, please email </w:t>
      </w:r>
      <w:hyperlink r:id="rId7" w:history="1">
        <w:r w:rsidRPr="009662D9">
          <w:rPr>
            <w:rStyle w:val="Hyperlink"/>
          </w:rPr>
          <w:t>fellowships@mnsu.edu</w:t>
        </w:r>
      </w:hyperlink>
      <w:r>
        <w:t xml:space="preserve">. </w:t>
      </w:r>
    </w:p>
    <w:tbl>
      <w:tblPr>
        <w:tblStyle w:val="TableGrid"/>
        <w:tblW w:w="14325" w:type="dxa"/>
        <w:tblLook w:val="04A0" w:firstRow="1" w:lastRow="0" w:firstColumn="1" w:lastColumn="0" w:noHBand="0" w:noVBand="1"/>
      </w:tblPr>
      <w:tblGrid>
        <w:gridCol w:w="3262"/>
        <w:gridCol w:w="3663"/>
        <w:gridCol w:w="2430"/>
        <w:gridCol w:w="2317"/>
        <w:gridCol w:w="2653"/>
      </w:tblGrid>
      <w:tr w:rsidR="00776736" w:rsidTr="008B42F9">
        <w:trPr>
          <w:trHeight w:val="262"/>
        </w:trPr>
        <w:tc>
          <w:tcPr>
            <w:tcW w:w="3262" w:type="dxa"/>
          </w:tcPr>
          <w:p w:rsidR="00776736" w:rsidRDefault="00776736" w:rsidP="001446F2">
            <w:r>
              <w:t>Award</w:t>
            </w:r>
          </w:p>
        </w:tc>
        <w:tc>
          <w:tcPr>
            <w:tcW w:w="3663" w:type="dxa"/>
          </w:tcPr>
          <w:p w:rsidR="00776736" w:rsidRDefault="00776736" w:rsidP="001446F2">
            <w:r>
              <w:t>Description</w:t>
            </w:r>
          </w:p>
        </w:tc>
        <w:tc>
          <w:tcPr>
            <w:tcW w:w="2430" w:type="dxa"/>
          </w:tcPr>
          <w:p w:rsidR="00776736" w:rsidRDefault="00776736" w:rsidP="001446F2">
            <w:r>
              <w:t>Eligibility</w:t>
            </w:r>
          </w:p>
        </w:tc>
        <w:tc>
          <w:tcPr>
            <w:tcW w:w="2317" w:type="dxa"/>
          </w:tcPr>
          <w:p w:rsidR="00776736" w:rsidRDefault="00D72E6E" w:rsidP="001446F2">
            <w:r>
              <w:t>Duration</w:t>
            </w:r>
          </w:p>
        </w:tc>
        <w:tc>
          <w:tcPr>
            <w:tcW w:w="2653" w:type="dxa"/>
          </w:tcPr>
          <w:p w:rsidR="00776736" w:rsidRDefault="00776736" w:rsidP="001446F2">
            <w:r>
              <w:t>Deadline</w:t>
            </w:r>
          </w:p>
        </w:tc>
      </w:tr>
      <w:tr w:rsidR="007E50F9" w:rsidTr="008B42F9">
        <w:trPr>
          <w:trHeight w:val="262"/>
        </w:trPr>
        <w:tc>
          <w:tcPr>
            <w:tcW w:w="3262" w:type="dxa"/>
          </w:tcPr>
          <w:p w:rsidR="007E50F9" w:rsidRDefault="007E50F9" w:rsidP="007E50F9">
            <w:r>
              <w:t>Humanity in Action</w:t>
            </w:r>
          </w:p>
        </w:tc>
        <w:tc>
          <w:tcPr>
            <w:tcW w:w="3663" w:type="dxa"/>
          </w:tcPr>
          <w:p w:rsidR="007E50F9" w:rsidRDefault="007E50F9" w:rsidP="007E50F9">
            <w:r>
              <w:t>Summer study abroad program to explore historic and current issues affecting different minority groups.</w:t>
            </w:r>
          </w:p>
        </w:tc>
        <w:tc>
          <w:tcPr>
            <w:tcW w:w="2430" w:type="dxa"/>
          </w:tcPr>
          <w:p w:rsidR="007E50F9" w:rsidRDefault="007E50F9" w:rsidP="007E50F9">
            <w:r>
              <w:t>Undergraduate and graduate students</w:t>
            </w:r>
          </w:p>
        </w:tc>
        <w:tc>
          <w:tcPr>
            <w:tcW w:w="2317" w:type="dxa"/>
          </w:tcPr>
          <w:p w:rsidR="007E50F9" w:rsidRDefault="007E50F9" w:rsidP="007E50F9">
            <w:r>
              <w:t>Four weeks</w:t>
            </w:r>
          </w:p>
        </w:tc>
        <w:tc>
          <w:tcPr>
            <w:tcW w:w="2653" w:type="dxa"/>
          </w:tcPr>
          <w:p w:rsidR="007E50F9" w:rsidRDefault="007E50F9" w:rsidP="007E50F9">
            <w:r>
              <w:t>January</w:t>
            </w:r>
          </w:p>
        </w:tc>
      </w:tr>
      <w:tr w:rsidR="008B42F9" w:rsidTr="008B42F9">
        <w:trPr>
          <w:trHeight w:val="248"/>
        </w:trPr>
        <w:tc>
          <w:tcPr>
            <w:tcW w:w="3262" w:type="dxa"/>
          </w:tcPr>
          <w:p w:rsidR="008B42F9" w:rsidRDefault="008B42F9" w:rsidP="008B42F9">
            <w:r>
              <w:t>Fulbright U.S. Student Program</w:t>
            </w:r>
          </w:p>
        </w:tc>
        <w:tc>
          <w:tcPr>
            <w:tcW w:w="3663" w:type="dxa"/>
          </w:tcPr>
          <w:p w:rsidR="008B42F9" w:rsidRDefault="008B42F9" w:rsidP="008B42F9">
            <w:r>
              <w:t>Study/Research Grants, Arts Grants, or English Teaching Assistantships available in over 140 countries</w:t>
            </w:r>
          </w:p>
        </w:tc>
        <w:tc>
          <w:tcPr>
            <w:tcW w:w="2430" w:type="dxa"/>
          </w:tcPr>
          <w:p w:rsidR="008B42F9" w:rsidRDefault="008B42F9" w:rsidP="008B42F9">
            <w:r>
              <w:t>U.S. Citizens; Seniors and graduate students</w:t>
            </w:r>
          </w:p>
        </w:tc>
        <w:tc>
          <w:tcPr>
            <w:tcW w:w="2317" w:type="dxa"/>
          </w:tcPr>
          <w:p w:rsidR="008B42F9" w:rsidRDefault="008B42F9" w:rsidP="008B42F9">
            <w:r>
              <w:t>Approximately 1 year</w:t>
            </w:r>
          </w:p>
        </w:tc>
        <w:tc>
          <w:tcPr>
            <w:tcW w:w="2653" w:type="dxa"/>
          </w:tcPr>
          <w:p w:rsidR="008B42F9" w:rsidRDefault="008B42F9" w:rsidP="008B42F9">
            <w:r>
              <w:t>September campus deadline</w:t>
            </w:r>
          </w:p>
        </w:tc>
      </w:tr>
      <w:tr w:rsidR="008B42F9" w:rsidTr="008B42F9">
        <w:trPr>
          <w:trHeight w:val="248"/>
        </w:trPr>
        <w:tc>
          <w:tcPr>
            <w:tcW w:w="3262" w:type="dxa"/>
          </w:tcPr>
          <w:p w:rsidR="008B42F9" w:rsidRDefault="008B42F9" w:rsidP="008B42F9">
            <w:r>
              <w:t>Critical Language Scholarship</w:t>
            </w:r>
          </w:p>
        </w:tc>
        <w:tc>
          <w:tcPr>
            <w:tcW w:w="3663" w:type="dxa"/>
          </w:tcPr>
          <w:p w:rsidR="008B42F9" w:rsidRDefault="008B42F9" w:rsidP="008B42F9">
            <w:r>
              <w:t>Fully funded summer overseas language and cultural immersion program. Academic credit available.</w:t>
            </w:r>
          </w:p>
        </w:tc>
        <w:tc>
          <w:tcPr>
            <w:tcW w:w="2430" w:type="dxa"/>
          </w:tcPr>
          <w:p w:rsidR="008B42F9" w:rsidRDefault="008B42F9" w:rsidP="008B42F9">
            <w:r>
              <w:t>U.S. citizens at the undergraduate and graduate level</w:t>
            </w:r>
          </w:p>
        </w:tc>
        <w:tc>
          <w:tcPr>
            <w:tcW w:w="2317" w:type="dxa"/>
          </w:tcPr>
          <w:p w:rsidR="008B42F9" w:rsidRDefault="008B42F9" w:rsidP="008B42F9">
            <w:r>
              <w:t>8-10 weeks</w:t>
            </w:r>
          </w:p>
        </w:tc>
        <w:tc>
          <w:tcPr>
            <w:tcW w:w="2653" w:type="dxa"/>
          </w:tcPr>
          <w:p w:rsidR="008B42F9" w:rsidRDefault="008B42F9" w:rsidP="008B42F9">
            <w:r>
              <w:t>November</w:t>
            </w:r>
          </w:p>
        </w:tc>
      </w:tr>
      <w:tr w:rsidR="008B42F9" w:rsidTr="008B42F9">
        <w:trPr>
          <w:trHeight w:val="248"/>
        </w:trPr>
        <w:tc>
          <w:tcPr>
            <w:tcW w:w="3262" w:type="dxa"/>
          </w:tcPr>
          <w:p w:rsidR="008B42F9" w:rsidRDefault="007E523F" w:rsidP="008B42F9">
            <w:r>
              <w:t>Gilman Scholarship</w:t>
            </w:r>
          </w:p>
        </w:tc>
        <w:tc>
          <w:tcPr>
            <w:tcW w:w="3663" w:type="dxa"/>
          </w:tcPr>
          <w:p w:rsidR="008B42F9" w:rsidRDefault="00C65695" w:rsidP="008B42F9">
            <w:r>
              <w:t>Funding for a summer, semester, or academic year abroad. Award includes a student-designed service project that must be completed after the student returns to the U.S.</w:t>
            </w:r>
          </w:p>
        </w:tc>
        <w:tc>
          <w:tcPr>
            <w:tcW w:w="2430" w:type="dxa"/>
          </w:tcPr>
          <w:p w:rsidR="008B42F9" w:rsidRDefault="00C65695" w:rsidP="008B42F9">
            <w:r>
              <w:t>Undergraduates currently receiving Federal Pell Grants</w:t>
            </w:r>
          </w:p>
        </w:tc>
        <w:tc>
          <w:tcPr>
            <w:tcW w:w="2317" w:type="dxa"/>
          </w:tcPr>
          <w:p w:rsidR="008B42F9" w:rsidRDefault="008B42F9" w:rsidP="00C65695">
            <w:r>
              <w:t xml:space="preserve">Varies, depending on </w:t>
            </w:r>
            <w:r w:rsidR="00C65695">
              <w:t>study abroad</w:t>
            </w:r>
            <w:r>
              <w:t xml:space="preserve"> program</w:t>
            </w:r>
          </w:p>
        </w:tc>
        <w:tc>
          <w:tcPr>
            <w:tcW w:w="2653" w:type="dxa"/>
          </w:tcPr>
          <w:p w:rsidR="008B42F9" w:rsidRDefault="00DE1981" w:rsidP="008B42F9">
            <w:r>
              <w:t>October deadline for spring and summer study abroad programs; March deadline for fall and year-long study abroad programs</w:t>
            </w:r>
          </w:p>
        </w:tc>
      </w:tr>
      <w:tr w:rsidR="001E32D3" w:rsidTr="008B42F9">
        <w:trPr>
          <w:trHeight w:val="248"/>
        </w:trPr>
        <w:tc>
          <w:tcPr>
            <w:tcW w:w="3262" w:type="dxa"/>
          </w:tcPr>
          <w:p w:rsidR="001E32D3" w:rsidRDefault="001E32D3" w:rsidP="008B42F9">
            <w:r>
              <w:t>Freeman-Asia Scholarship</w:t>
            </w:r>
          </w:p>
        </w:tc>
        <w:tc>
          <w:tcPr>
            <w:tcW w:w="3663" w:type="dxa"/>
          </w:tcPr>
          <w:p w:rsidR="001E32D3" w:rsidRDefault="00DF2DBB" w:rsidP="008B42F9">
            <w:r>
              <w:t>Funding for a summer, semester, or academic year abroad</w:t>
            </w:r>
            <w:r>
              <w:t xml:space="preserve"> in East or Southeast Asia</w:t>
            </w:r>
            <w:r>
              <w:t>. Award includes a student-designed service project that must be completed after the student returns to the U.S.</w:t>
            </w:r>
          </w:p>
        </w:tc>
        <w:tc>
          <w:tcPr>
            <w:tcW w:w="2430" w:type="dxa"/>
          </w:tcPr>
          <w:p w:rsidR="001E32D3" w:rsidRDefault="00DF2DBB" w:rsidP="008B42F9">
            <w:r>
              <w:t>Undergraduates currently receiving Federal Pell Grants</w:t>
            </w:r>
          </w:p>
        </w:tc>
        <w:tc>
          <w:tcPr>
            <w:tcW w:w="2317" w:type="dxa"/>
          </w:tcPr>
          <w:p w:rsidR="001E32D3" w:rsidRDefault="00DF2DBB" w:rsidP="00C65695">
            <w:r>
              <w:t>Varies, depending on study abroad program</w:t>
            </w:r>
          </w:p>
        </w:tc>
        <w:tc>
          <w:tcPr>
            <w:tcW w:w="2653" w:type="dxa"/>
          </w:tcPr>
          <w:p w:rsidR="001E32D3" w:rsidRDefault="00DF2DBB" w:rsidP="00DF2DBB">
            <w:r>
              <w:t xml:space="preserve">October deadline for spring study abroad programs; March deadline for </w:t>
            </w:r>
            <w:r>
              <w:t xml:space="preserve">summer study abroad programs; April deadline for </w:t>
            </w:r>
            <w:r>
              <w:t>fall and year-long study abroad programs</w:t>
            </w:r>
          </w:p>
        </w:tc>
      </w:tr>
      <w:tr w:rsidR="008B42F9" w:rsidTr="008B42F9">
        <w:trPr>
          <w:trHeight w:val="248"/>
        </w:trPr>
        <w:tc>
          <w:tcPr>
            <w:tcW w:w="3262" w:type="dxa"/>
          </w:tcPr>
          <w:p w:rsidR="008B42F9" w:rsidRDefault="008B42F9" w:rsidP="008B42F9">
            <w:r>
              <w:t>Boren Awards</w:t>
            </w:r>
          </w:p>
        </w:tc>
        <w:tc>
          <w:tcPr>
            <w:tcW w:w="3663" w:type="dxa"/>
          </w:tcPr>
          <w:p w:rsidR="008B42F9" w:rsidRDefault="008B42F9" w:rsidP="008B42F9">
            <w:r>
              <w:t>For undergraduate or graduate study in non-Western countries for a project that furthers U.S. national security interests. Requires language study as part of the program plus one year of NSEP government service post-award.</w:t>
            </w:r>
          </w:p>
        </w:tc>
        <w:tc>
          <w:tcPr>
            <w:tcW w:w="2430" w:type="dxa"/>
          </w:tcPr>
          <w:p w:rsidR="008B42F9" w:rsidRDefault="008B42F9" w:rsidP="008B42F9">
            <w:r>
              <w:t>U.S. Citizens; any field of study</w:t>
            </w:r>
          </w:p>
        </w:tc>
        <w:tc>
          <w:tcPr>
            <w:tcW w:w="2317" w:type="dxa"/>
          </w:tcPr>
          <w:p w:rsidR="008B42F9" w:rsidRDefault="008B42F9" w:rsidP="008B42F9">
            <w:r>
              <w:t>3-24 months</w:t>
            </w:r>
          </w:p>
        </w:tc>
        <w:tc>
          <w:tcPr>
            <w:tcW w:w="2653" w:type="dxa"/>
          </w:tcPr>
          <w:p w:rsidR="008B42F9" w:rsidRDefault="008B42F9" w:rsidP="008B42F9">
            <w:r>
              <w:t>January campus deadline</w:t>
            </w:r>
          </w:p>
        </w:tc>
      </w:tr>
    </w:tbl>
    <w:p w:rsidR="00B27A3F" w:rsidRDefault="00B27A3F" w:rsidP="00DF2DBB">
      <w:bookmarkStart w:id="0" w:name="_GoBack"/>
      <w:bookmarkEnd w:id="0"/>
    </w:p>
    <w:sectPr w:rsidR="00B27A3F" w:rsidSect="007F02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F2"/>
    <w:rsid w:val="001446F2"/>
    <w:rsid w:val="001E32D3"/>
    <w:rsid w:val="00206DBD"/>
    <w:rsid w:val="0021155B"/>
    <w:rsid w:val="00214F70"/>
    <w:rsid w:val="002C5D1F"/>
    <w:rsid w:val="0033516C"/>
    <w:rsid w:val="004B623A"/>
    <w:rsid w:val="00535DB2"/>
    <w:rsid w:val="00540161"/>
    <w:rsid w:val="00612EAA"/>
    <w:rsid w:val="00690479"/>
    <w:rsid w:val="006D1030"/>
    <w:rsid w:val="006E6471"/>
    <w:rsid w:val="007544B5"/>
    <w:rsid w:val="00776736"/>
    <w:rsid w:val="007D3F69"/>
    <w:rsid w:val="007E4FEC"/>
    <w:rsid w:val="007E50F9"/>
    <w:rsid w:val="007E523F"/>
    <w:rsid w:val="007F022D"/>
    <w:rsid w:val="008B42F9"/>
    <w:rsid w:val="008C08E1"/>
    <w:rsid w:val="00986405"/>
    <w:rsid w:val="00A42904"/>
    <w:rsid w:val="00AB7E0F"/>
    <w:rsid w:val="00B27A3F"/>
    <w:rsid w:val="00B70332"/>
    <w:rsid w:val="00C65695"/>
    <w:rsid w:val="00D64674"/>
    <w:rsid w:val="00D70C92"/>
    <w:rsid w:val="00D72E6E"/>
    <w:rsid w:val="00DE1981"/>
    <w:rsid w:val="00DF2DBB"/>
    <w:rsid w:val="00E34E78"/>
    <w:rsid w:val="00ED4F0A"/>
    <w:rsid w:val="00F117E1"/>
    <w:rsid w:val="00F24273"/>
    <w:rsid w:val="00F630E3"/>
    <w:rsid w:val="00F85A73"/>
    <w:rsid w:val="00F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1023D-0BE5-46D0-947A-462B522F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6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llowships@mn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nsu.edu/fellowship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46CF-0598-476A-B734-A78CDE0B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MSU, Mankato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Giovanna E</dc:creator>
  <cp:keywords/>
  <dc:description/>
  <cp:lastModifiedBy>Walters, Giovanna E</cp:lastModifiedBy>
  <cp:revision>8</cp:revision>
  <dcterms:created xsi:type="dcterms:W3CDTF">2017-02-09T17:37:00Z</dcterms:created>
  <dcterms:modified xsi:type="dcterms:W3CDTF">2017-02-22T16:37:00Z</dcterms:modified>
</cp:coreProperties>
</file>